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E91" w:rsidRPr="00250E91" w:rsidRDefault="00250E91" w:rsidP="00250E9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250E91">
        <w:rPr>
          <w:rFonts w:ascii="Times New Roman" w:eastAsia="Times New Roman" w:hAnsi="Times New Roman" w:cs="Times New Roman"/>
          <w:b/>
          <w:szCs w:val="21"/>
          <w:lang w:eastAsia="ru-RU"/>
        </w:rPr>
        <w:t>Извещение о проведении электронного аукциона</w:t>
      </w:r>
    </w:p>
    <w:p w:rsidR="00250E91" w:rsidRDefault="00250E91" w:rsidP="00250E9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250E91">
        <w:rPr>
          <w:rFonts w:ascii="Times New Roman" w:eastAsia="Times New Roman" w:hAnsi="Times New Roman" w:cs="Times New Roman"/>
          <w:b/>
          <w:szCs w:val="21"/>
          <w:lang w:eastAsia="ru-RU"/>
        </w:rPr>
        <w:t>для закупки №0132300034121000171</w:t>
      </w:r>
    </w:p>
    <w:p w:rsidR="00250E91" w:rsidRPr="00250E91" w:rsidRDefault="00250E91" w:rsidP="00250E91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22"/>
        <w:gridCol w:w="5068"/>
      </w:tblGrid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0132300034121000171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Услуги по заправке, ремонту (восстановлению) картриджей для средств печати и копирования.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https://etpgpb.ru/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Уполномоченный орган</w:t>
            </w: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7-83175-56104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17.01.2022 08:00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п.8 раздела 1 документации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18.01.2022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19.01.2022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185000.00 Российский рубль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213522303437052230100100880010000244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185000.00 Российский рубль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19"/>
              <w:gridCol w:w="1944"/>
              <w:gridCol w:w="1944"/>
              <w:gridCol w:w="1944"/>
              <w:gridCol w:w="2919"/>
            </w:tblGrid>
            <w:tr w:rsidR="00250E91" w:rsidRPr="00250E91" w:rsidTr="00250E91"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lastRenderedPageBreak/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26"/>
              <w:gridCol w:w="991"/>
              <w:gridCol w:w="1677"/>
              <w:gridCol w:w="1729"/>
              <w:gridCol w:w="1678"/>
              <w:gridCol w:w="2569"/>
            </w:tblGrid>
            <w:tr w:rsidR="00250E91" w:rsidRPr="00250E91" w:rsidTr="00250E91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Бюджет городского округа Навашинский 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Нижегородская обл, г. Навашино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даты заключения Контракта до 31 декабря 2022 года по заявке Муниципального заказчика в произвольной форме (в том числе устной)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5.00%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Согласно п.11 раздела 1 документации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000000000</w:t>
            </w:r>
          </w:p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gridSpan w:val="2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250E91" w:rsidRPr="00250E91" w:rsidTr="00250E91">
        <w:tc>
          <w:tcPr>
            <w:tcW w:w="0" w:type="auto"/>
            <w:gridSpan w:val="2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250E91" w:rsidRPr="00250E91" w:rsidTr="00250E91">
        <w:tc>
          <w:tcPr>
            <w:tcW w:w="0" w:type="auto"/>
            <w:gridSpan w:val="2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250E91" w:rsidRPr="00250E91" w:rsidTr="00250E91">
        <w:tc>
          <w:tcPr>
            <w:tcW w:w="0" w:type="auto"/>
            <w:gridSpan w:val="2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со Статьей 42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размере, не превышающем максимального значения цены контракта, указанного в извещении об осуществлении закупки и документации о закупке.</w:t>
            </w:r>
          </w:p>
        </w:tc>
      </w:tr>
      <w:tr w:rsidR="00250E91" w:rsidRPr="00250E91" w:rsidTr="00250E91">
        <w:tc>
          <w:tcPr>
            <w:tcW w:w="0" w:type="auto"/>
            <w:gridSpan w:val="2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250E91" w:rsidRPr="00250E91" w:rsidTr="00250E9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26"/>
              <w:gridCol w:w="926"/>
              <w:gridCol w:w="1227"/>
              <w:gridCol w:w="795"/>
              <w:gridCol w:w="900"/>
              <w:gridCol w:w="1351"/>
              <w:gridCol w:w="900"/>
              <w:gridCol w:w="970"/>
              <w:gridCol w:w="607"/>
              <w:gridCol w:w="868"/>
            </w:tblGrid>
            <w:tr w:rsidR="00250E91" w:rsidRPr="00250E91" w:rsidTr="00250E9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250E91" w:rsidRPr="00250E91" w:rsidTr="00250E9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Ремонт картриджа ( замена фотовала)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1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0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460.00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460.00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val="en-US"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После заправки и восстановления картридж должен обеспечить не менее 1500 отпечатков. Наименование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val="en-US" w:eastAsia="ru-RU"/>
                    </w:rPr>
                    <w:t xml:space="preserve"> (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подвид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val="en-US" w:eastAsia="ru-RU"/>
                    </w:rPr>
                    <w:t xml:space="preserve">) 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картриджа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val="en-US" w:eastAsia="ru-RU"/>
                    </w:rPr>
                    <w:t xml:space="preserve"> 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устройства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val="en-US" w:eastAsia="ru-RU"/>
                    </w:rPr>
                    <w:t xml:space="preserve">: Canon 737; Samsyng 108 S; Hp 12 A; Hp 85 A; Canon 712; Canon e 16; Canon 725; Canon 728; Canon FX 10; Canon 103; Canon 303; Canon 703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val="en-US" w:eastAsia="ru-RU"/>
                    </w:rPr>
                  </w:pPr>
                </w:p>
              </w:tc>
            </w:tr>
            <w:tr w:rsidR="00250E91" w:rsidRPr="00250E91" w:rsidTr="00250E9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Заправка 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объема тонера картриджа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95.11.10.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1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0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370.0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370.00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Заправка осуществляется тонером в количестве не менее 70- грамм. После заправки картридж должен обеспечить не менее 1500 отпечатков. Наименование (подвид) картриджа устройства: Canon 737; Samsyng 108 S; Hp 12 A; Hp 85 A; Canon 712; Canon e 16; Canon 725; Canon 728; Canon FX 10; Canon 103; Canon 303; Canon 703.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250E91" w:rsidRPr="00250E91" w:rsidTr="00250E9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Заправка объема тонера картриджа (увеличенной емкости) 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1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0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500.00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500.00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Заправка осуществляется тонером в количестве не менее 100 грамм. После заправки картридж должен обеспечить не менее 2000 отпечатков. Наименование (подвид) картриджа устройства: Canon 051 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250E91" w:rsidRPr="00250E91" w:rsidTr="00250E9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Заправка объема тонера картриджа (увеличенной емкости) 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1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0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470.00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470.00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Заправка осуществляется тонером в количестве не менее 100 грамм. После заправки картридж должен обеспечить не менее 2000 отпечатков. Наименование (подвид) картриджа устройства: Hp 49 X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250E91" w:rsidRPr="00250E91" w:rsidTr="00250E9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Заправка объема тонера картриджа (увеличенной емкости)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1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0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420.00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420.00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Заправка осуществляется тонером в количестве не менее 80 грамм. После заправки картридж должен обеспечить не менее 1800 отпечатков. Наименование (подвид) картриджа устройства: Hp 13A; Hp 49 A; Canon 051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250E91" w:rsidRPr="00250E91" w:rsidTr="00250E9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Ремонт картриджа увеличенной емкости 3 (с заменой фотовала)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1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0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460.00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460.00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После заправки и восстановления картридж должен обеспечить не менее 4100 отпечатков. Наименование (подвид) картриджа устройства: Canon 051 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250E91" w:rsidRPr="00250E91" w:rsidTr="00250E9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Ремонт картриджа увеличенной емкости 2 (замена фотовала)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1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0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460.00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460.00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После заправки и восстановления картридж должен обеспечить не менее 2000 отпечатков. Наименование (подвид) картриджа устройства: Hp 49 X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250E91" w:rsidRPr="00250E91" w:rsidTr="00250E9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Ремонт 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картриджа увеличенной емкости (замена фотовала)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95.11.10.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1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0"/>
                  </w:tblGrid>
                  <w:tr w:rsidR="00250E91" w:rsidRPr="00250E9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50E91" w:rsidRPr="00250E91" w:rsidRDefault="00250E91" w:rsidP="00250E9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250E91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460.0</w:t>
                  </w: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460.00</w:t>
                  </w:r>
                </w:p>
              </w:tc>
            </w:tr>
            <w:tr w:rsidR="00250E91" w:rsidRPr="00250E91" w:rsidTr="00250E91"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250E9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После заправки и восстановления картридж должен обеспечить не менее 1800 отпечатков: Наименование (подвид) картриджа устройства: Hp 13A; Hp 49 A; Canon 051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50E91" w:rsidRPr="00250E91" w:rsidRDefault="00250E91" w:rsidP="00250E91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gridSpan w:val="2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Начальная сумма цен товара, работы, услуги: 3600.00 Российский рубль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250E91" w:rsidRPr="00250E91" w:rsidTr="00250E91"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Документация</w:t>
            </w:r>
          </w:p>
          <w:p w:rsidR="00250E91" w:rsidRPr="00250E91" w:rsidRDefault="00250E91" w:rsidP="00250E9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50E91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 обоснование цены единицы</w:t>
            </w:r>
          </w:p>
        </w:tc>
      </w:tr>
    </w:tbl>
    <w:p w:rsidR="002E53BD" w:rsidRDefault="002E53BD" w:rsidP="00250E91">
      <w:pPr>
        <w:ind w:firstLine="0"/>
      </w:pPr>
    </w:p>
    <w:sectPr w:rsidR="002E53BD" w:rsidSect="00250E91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0E91"/>
    <w:rsid w:val="00165F56"/>
    <w:rsid w:val="00185C03"/>
    <w:rsid w:val="00250E91"/>
    <w:rsid w:val="002E53BD"/>
    <w:rsid w:val="00481A21"/>
    <w:rsid w:val="004C29F5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250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50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250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250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250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250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2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8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1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1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2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44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64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26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1237</Words>
  <Characters>7053</Characters>
  <Application>Microsoft Office Word</Application>
  <DocSecurity>0</DocSecurity>
  <Lines>58</Lines>
  <Paragraphs>16</Paragraphs>
  <ScaleCrop>false</ScaleCrop>
  <Company/>
  <LinksUpToDate>false</LinksUpToDate>
  <CharactersWithSpaces>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2022-01-12T12:19:00Z</cp:lastPrinted>
  <dcterms:created xsi:type="dcterms:W3CDTF">2022-01-12T12:17:00Z</dcterms:created>
  <dcterms:modified xsi:type="dcterms:W3CDTF">2022-01-12T12:21:00Z</dcterms:modified>
</cp:coreProperties>
</file>